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DF498" w14:textId="73B0A160" w:rsidR="00C22182" w:rsidRDefault="001E2FF1" w:rsidP="00C22182">
      <w:pPr>
        <w:pStyle w:val="NormalWeb"/>
        <w:contextualSpacing/>
        <w:jc w:val="center"/>
        <w:rPr>
          <w:b/>
          <w:bCs/>
        </w:rPr>
      </w:pPr>
      <w:r>
        <w:rPr>
          <w:b/>
          <w:bCs/>
        </w:rPr>
        <w:t xml:space="preserve">Clinical </w:t>
      </w:r>
      <w:r w:rsidR="00C22182" w:rsidRPr="00C22182">
        <w:rPr>
          <w:b/>
          <w:bCs/>
        </w:rPr>
        <w:t>Vascular Neurolog</w:t>
      </w:r>
      <w:r w:rsidR="00EF1FF7">
        <w:rPr>
          <w:b/>
          <w:bCs/>
        </w:rPr>
        <w:t>y</w:t>
      </w:r>
      <w:r>
        <w:rPr>
          <w:b/>
          <w:bCs/>
        </w:rPr>
        <w:t xml:space="preserve"> </w:t>
      </w:r>
      <w:r w:rsidR="00C22182">
        <w:rPr>
          <w:b/>
          <w:bCs/>
        </w:rPr>
        <w:t>Faculty</w:t>
      </w:r>
    </w:p>
    <w:p w14:paraId="20E1B35C" w14:textId="7835EA20" w:rsidR="00C22182" w:rsidRPr="00C22182" w:rsidRDefault="00C22182" w:rsidP="00833D9D">
      <w:pPr>
        <w:pStyle w:val="NormalWeb"/>
        <w:contextualSpacing/>
        <w:jc w:val="center"/>
        <w:rPr>
          <w:b/>
          <w:bCs/>
        </w:rPr>
      </w:pPr>
      <w:r>
        <w:rPr>
          <w:b/>
          <w:bCs/>
        </w:rPr>
        <w:t xml:space="preserve">University of Iowa </w:t>
      </w:r>
      <w:r w:rsidR="00C83710">
        <w:rPr>
          <w:b/>
          <w:bCs/>
        </w:rPr>
        <w:t>Health Care</w:t>
      </w:r>
    </w:p>
    <w:p w14:paraId="000D5B51" w14:textId="77777777" w:rsidR="00C22182" w:rsidRPr="007C4B54" w:rsidRDefault="00C22182" w:rsidP="00833D9D">
      <w:pPr>
        <w:pStyle w:val="NormalWeb"/>
        <w:contextualSpacing/>
      </w:pPr>
    </w:p>
    <w:p w14:paraId="065E8AF0" w14:textId="527FF9BD" w:rsidR="008F6C20" w:rsidRDefault="00C22182" w:rsidP="00833D9D">
      <w:pPr>
        <w:pStyle w:val="NormalWeb"/>
        <w:contextualSpacing/>
      </w:pPr>
      <w:r w:rsidRPr="007C4B54">
        <w:t>The University of Iowa (UI) Roy J. and Lucille A. Carver College of Medicine, Department of Neurology</w:t>
      </w:r>
      <w:r w:rsidR="0022265D">
        <w:t>,</w:t>
      </w:r>
      <w:r w:rsidRPr="007C4B54">
        <w:t xml:space="preserve"> is currently recruiting an Assistant Professor, Associate Professor, or Professor </w:t>
      </w:r>
      <w:r w:rsidR="0022265D">
        <w:t xml:space="preserve">of </w:t>
      </w:r>
      <w:r w:rsidRPr="007C4B54">
        <w:t>Vascular Neurolog</w:t>
      </w:r>
      <w:r w:rsidR="0022265D">
        <w:t>y</w:t>
      </w:r>
      <w:r w:rsidRPr="007C4B54">
        <w:t xml:space="preserve"> (Clinical or Tenure Track) in the Division of Cerebrovascular Diseases. </w:t>
      </w:r>
      <w:r w:rsidR="00552F29">
        <w:t>The Department of Neurology at University of Iowa</w:t>
      </w:r>
      <w:r w:rsidRPr="007C4B54">
        <w:t xml:space="preserve"> </w:t>
      </w:r>
      <w:r w:rsidR="00552F29">
        <w:t xml:space="preserve">Health Care </w:t>
      </w:r>
      <w:r w:rsidRPr="007C4B54">
        <w:t xml:space="preserve">is made up of more than 40 full-time faculty members who provide national and international leadership across a range of neurology areas. </w:t>
      </w:r>
      <w:r w:rsidRPr="007C4B54">
        <w:rPr>
          <w:color w:val="000000"/>
        </w:rPr>
        <w:t xml:space="preserve">UI </w:t>
      </w:r>
      <w:r w:rsidR="00552F29">
        <w:rPr>
          <w:color w:val="000000"/>
        </w:rPr>
        <w:t xml:space="preserve">Health Care </w:t>
      </w:r>
      <w:r w:rsidRPr="007C4B54">
        <w:rPr>
          <w:color w:val="000000"/>
        </w:rPr>
        <w:t xml:space="preserve">has a </w:t>
      </w:r>
      <w:r w:rsidRPr="007C4B54">
        <w:t>long tradition of leading basic and clinical cerebrovascular research</w:t>
      </w:r>
      <w:r w:rsidR="00552F29">
        <w:t xml:space="preserve"> and </w:t>
      </w:r>
      <w:r w:rsidRPr="007C4B54">
        <w:t xml:space="preserve">pioneered the development of stroke trials and widely used stroke assessment tools, such as the NIH Stroke Scale and the TOAST stroke subtype classification. </w:t>
      </w:r>
      <w:r w:rsidR="00552F29">
        <w:t>UI Health Care</w:t>
      </w:r>
      <w:r w:rsidRPr="007C4B54">
        <w:t xml:space="preserve"> is currently a regional coordinating center for NIH StrokeNet. </w:t>
      </w:r>
      <w:r w:rsidR="00552F29">
        <w:t>UI Health Care</w:t>
      </w:r>
      <w:r w:rsidRPr="007C4B54">
        <w:t xml:space="preserve"> is also part o</w:t>
      </w:r>
      <w:r w:rsidR="00552F29">
        <w:t>f</w:t>
      </w:r>
      <w:r w:rsidRPr="007C4B54">
        <w:t xml:space="preserve"> the NIH SPAN network. As such, we are one of six centers in the country conducting multicenter animal studies to advance the field of </w:t>
      </w:r>
      <w:proofErr w:type="spellStart"/>
      <w:r w:rsidRPr="007C4B54">
        <w:t>cerebroprotection</w:t>
      </w:r>
      <w:proofErr w:type="spellEnd"/>
      <w:r w:rsidRPr="007C4B54">
        <w:t>.</w:t>
      </w:r>
    </w:p>
    <w:p w14:paraId="01698C6F" w14:textId="77777777" w:rsidR="00F25393" w:rsidRDefault="00F25393" w:rsidP="00833D9D">
      <w:pPr>
        <w:pStyle w:val="NormalWeb"/>
        <w:contextualSpacing/>
      </w:pPr>
    </w:p>
    <w:p w14:paraId="4895DAB6" w14:textId="62D7DF97" w:rsidR="00F25393" w:rsidRPr="007C4B54" w:rsidRDefault="00F25393" w:rsidP="00833D9D">
      <w:pPr>
        <w:pStyle w:val="NormalWeb"/>
        <w:contextualSpacing/>
      </w:pPr>
      <w:r>
        <w:t>The Department of Neurology may be able to provide work visa support.  J-1 Waivers may be possible.</w:t>
      </w:r>
    </w:p>
    <w:p w14:paraId="6D1DB22D" w14:textId="77777777" w:rsidR="00C22182" w:rsidRDefault="00C22182" w:rsidP="00833D9D">
      <w:pPr>
        <w:pStyle w:val="NormalWeb"/>
        <w:contextualSpacing/>
      </w:pPr>
    </w:p>
    <w:p w14:paraId="765D4877" w14:textId="634E75D9" w:rsidR="00833D9D" w:rsidRDefault="00833D9D" w:rsidP="00833D9D">
      <w:pPr>
        <w:pStyle w:val="NormalWeb"/>
        <w:contextualSpacing/>
      </w:pPr>
      <w:r>
        <w:t>Requirements:</w:t>
      </w:r>
    </w:p>
    <w:p w14:paraId="4099B8C3" w14:textId="77777777" w:rsidR="00833D9D" w:rsidRDefault="00833D9D" w:rsidP="00833D9D">
      <w:pPr>
        <w:pStyle w:val="NormalWeb"/>
        <w:numPr>
          <w:ilvl w:val="0"/>
          <w:numId w:val="1"/>
        </w:numPr>
        <w:contextualSpacing/>
        <w:jc w:val="both"/>
      </w:pPr>
      <w:r w:rsidRPr="008C13BD">
        <w:t xml:space="preserve">MD </w:t>
      </w:r>
      <w:r>
        <w:t>or equivalent</w:t>
      </w:r>
      <w:r w:rsidRPr="008C13BD">
        <w:t xml:space="preserve"> and eligible for an unrestricted Iowa medical license.</w:t>
      </w:r>
    </w:p>
    <w:p w14:paraId="231C49A3" w14:textId="3CDB5BEF" w:rsidR="00D5300E" w:rsidRPr="008C13BD" w:rsidRDefault="00D5300E" w:rsidP="00D5300E">
      <w:pPr>
        <w:pStyle w:val="NormalWeb"/>
        <w:numPr>
          <w:ilvl w:val="0"/>
          <w:numId w:val="1"/>
        </w:numPr>
        <w:contextualSpacing/>
      </w:pPr>
      <w:r>
        <w:t>G</w:t>
      </w:r>
      <w:r w:rsidRPr="00D5300E">
        <w:t xml:space="preserve">raduate of an ACGME-accredited Neurology residency and have completed fellowship training in Vascular Neurology or Neurocritical </w:t>
      </w:r>
      <w:proofErr w:type="gramStart"/>
      <w:r w:rsidRPr="00D5300E">
        <w:t>Care, or</w:t>
      </w:r>
      <w:proofErr w:type="gramEnd"/>
      <w:r w:rsidRPr="00D5300E">
        <w:t xml:space="preserve"> have equivalent clinical experience</w:t>
      </w:r>
      <w:r>
        <w:t>.</w:t>
      </w:r>
    </w:p>
    <w:p w14:paraId="6451DE3D" w14:textId="77777777" w:rsidR="00833D9D" w:rsidRDefault="00833D9D" w:rsidP="00833D9D">
      <w:pPr>
        <w:pStyle w:val="NormalWeb"/>
        <w:numPr>
          <w:ilvl w:val="0"/>
          <w:numId w:val="1"/>
        </w:numPr>
        <w:contextualSpacing/>
        <w:jc w:val="both"/>
      </w:pPr>
      <w:r w:rsidRPr="008C13BD">
        <w:t xml:space="preserve">Board certified or board eligible </w:t>
      </w:r>
      <w:r>
        <w:t>by the American Board of Psychiatry and Neurology</w:t>
      </w:r>
      <w:r w:rsidRPr="008C13BD">
        <w:t xml:space="preserve">. </w:t>
      </w:r>
    </w:p>
    <w:p w14:paraId="33C7BC5A" w14:textId="77777777" w:rsidR="00833D9D" w:rsidRPr="008C13BD" w:rsidRDefault="00833D9D" w:rsidP="00833D9D">
      <w:pPr>
        <w:pStyle w:val="NormalWeb"/>
        <w:numPr>
          <w:ilvl w:val="0"/>
          <w:numId w:val="1"/>
        </w:numPr>
        <w:contextualSpacing/>
        <w:jc w:val="both"/>
      </w:pPr>
      <w:r w:rsidRPr="008C13BD">
        <w:t xml:space="preserve">Commitment to patient care, teaching, and scholarly professional activities. </w:t>
      </w:r>
    </w:p>
    <w:p w14:paraId="10919BA5" w14:textId="77777777" w:rsidR="00833D9D" w:rsidRPr="008C13BD" w:rsidRDefault="00833D9D" w:rsidP="00833D9D">
      <w:pPr>
        <w:pStyle w:val="NormalWeb"/>
        <w:numPr>
          <w:ilvl w:val="0"/>
          <w:numId w:val="1"/>
        </w:numPr>
        <w:contextualSpacing/>
        <w:jc w:val="both"/>
      </w:pPr>
      <w:r w:rsidRPr="008C13BD">
        <w:t xml:space="preserve">Demonstrated experience in teaching medical students, residents, and fellows. </w:t>
      </w:r>
    </w:p>
    <w:p w14:paraId="683FC7C1" w14:textId="1629BE73" w:rsidR="00833D9D" w:rsidRDefault="00833D9D" w:rsidP="00833D9D">
      <w:pPr>
        <w:pStyle w:val="NormalWeb"/>
        <w:numPr>
          <w:ilvl w:val="0"/>
          <w:numId w:val="1"/>
        </w:numPr>
        <w:contextualSpacing/>
        <w:jc w:val="both"/>
      </w:pPr>
      <w:r w:rsidRPr="008C13BD">
        <w:t>Excellent written and verbal communication skills.</w:t>
      </w:r>
    </w:p>
    <w:p w14:paraId="5F689CB3" w14:textId="196E64D9" w:rsidR="001E2FF1" w:rsidRDefault="001E2FF1" w:rsidP="001E2FF1">
      <w:pPr>
        <w:pStyle w:val="ListParagraph"/>
        <w:numPr>
          <w:ilvl w:val="0"/>
          <w:numId w:val="1"/>
        </w:numPr>
        <w:rPr>
          <w:szCs w:val="24"/>
        </w:rPr>
      </w:pPr>
      <w:r w:rsidRPr="00B976F3">
        <w:rPr>
          <w:szCs w:val="24"/>
        </w:rPr>
        <w:t>Demonstrated knowledge of effective strategies for working with faculty, staff, and students from a variety of backgrounds and perspectives.</w:t>
      </w:r>
    </w:p>
    <w:p w14:paraId="78154377" w14:textId="77777777" w:rsidR="001E2FF1" w:rsidRDefault="001E2FF1" w:rsidP="001E2FF1">
      <w:pPr>
        <w:pStyle w:val="NormalWeb"/>
        <w:contextualSpacing/>
      </w:pPr>
      <w:r>
        <w:t>Desirable qualifications:</w:t>
      </w:r>
    </w:p>
    <w:p w14:paraId="62CA2F0E" w14:textId="77777777" w:rsidR="001E2FF1" w:rsidRDefault="001E2FF1" w:rsidP="001E2FF1">
      <w:pPr>
        <w:pStyle w:val="NormalWeb"/>
        <w:numPr>
          <w:ilvl w:val="0"/>
          <w:numId w:val="3"/>
        </w:numPr>
        <w:contextualSpacing/>
      </w:pPr>
      <w:r>
        <w:t>Significant track record of academic or educational accomplishment</w:t>
      </w:r>
    </w:p>
    <w:p w14:paraId="695BD212" w14:textId="5CC562B1" w:rsidR="00F25393" w:rsidRDefault="00F25393" w:rsidP="00F25393">
      <w:pPr>
        <w:pStyle w:val="NormalWeb"/>
        <w:contextualSpacing/>
      </w:pPr>
    </w:p>
    <w:p w14:paraId="1AA1F861" w14:textId="77777777" w:rsidR="00833D9D" w:rsidRDefault="00833D9D" w:rsidP="00833D9D">
      <w:pPr>
        <w:pStyle w:val="NormalWeb"/>
        <w:contextualSpacing/>
      </w:pPr>
    </w:p>
    <w:p w14:paraId="75226674" w14:textId="75C65060" w:rsidR="00C0700F" w:rsidRPr="001E2FF1" w:rsidRDefault="00C22182" w:rsidP="001E2FF1">
      <w:pPr>
        <w:pStyle w:val="NormalWeb"/>
        <w:rPr>
          <w:color w:val="000000"/>
        </w:rPr>
      </w:pPr>
      <w:r w:rsidRPr="007C4B54">
        <w:t xml:space="preserve">The University of Iowa </w:t>
      </w:r>
      <w:r w:rsidR="001E2FF1">
        <w:t>Health Care</w:t>
      </w:r>
      <w:r w:rsidRPr="007C4B54">
        <w:t xml:space="preserve"> has been recognized as one of the best hospitals in the United States. The UI is the only medical school in the State of Iowa and the only Comprehensive Stroke Center (CSC) in the state.  We are a high-volume CSC committed to providing patient-focused cerebrovascular care—available to every Iowan, around the clock, regardless of their geographical location—in an environment devoted to innovative care, excellent service, and exceptional outcomes.</w:t>
      </w:r>
      <w:r w:rsidRPr="007C4B54">
        <w:rPr>
          <w:color w:val="000000"/>
        </w:rPr>
        <w:t xml:space="preserve"> </w:t>
      </w:r>
    </w:p>
    <w:p w14:paraId="0BE9B5EB" w14:textId="35AA450B" w:rsidR="000275BD" w:rsidRPr="00C93DDC" w:rsidRDefault="000275BD" w:rsidP="000275BD">
      <w:pPr>
        <w:contextualSpacing/>
        <w:jc w:val="both"/>
        <w:rPr>
          <w:szCs w:val="24"/>
        </w:rPr>
      </w:pPr>
      <w:r w:rsidRPr="00C93DDC">
        <w:rPr>
          <w:szCs w:val="24"/>
        </w:rPr>
        <w:t xml:space="preserve">The University of Iowa, Department of </w:t>
      </w:r>
      <w:r>
        <w:rPr>
          <w:szCs w:val="24"/>
        </w:rPr>
        <w:t>Neurology</w:t>
      </w:r>
      <w:r w:rsidRPr="00C93DDC">
        <w:rPr>
          <w:szCs w:val="24"/>
        </w:rPr>
        <w:t xml:space="preserve"> offers competitive salary, excellent benefits, and a collegial professional environment.   University of Iowa </w:t>
      </w:r>
      <w:r w:rsidR="001E2FF1">
        <w:rPr>
          <w:szCs w:val="24"/>
        </w:rPr>
        <w:t>Health Care</w:t>
      </w:r>
      <w:r w:rsidRPr="00C93DDC">
        <w:rPr>
          <w:szCs w:val="24"/>
        </w:rPr>
        <w:t xml:space="preserve"> has been recognized as one of the best hospital</w:t>
      </w:r>
      <w:r w:rsidR="001E2FF1">
        <w:rPr>
          <w:szCs w:val="24"/>
        </w:rPr>
        <w:t xml:space="preserve"> systems</w:t>
      </w:r>
      <w:r w:rsidRPr="00C93DDC">
        <w:rPr>
          <w:szCs w:val="24"/>
        </w:rPr>
        <w:t xml:space="preserve"> in the United States and is Iowa's only comprehensive academic medical center and regional referral center. Each day more than 12,000 employees, students, and </w:t>
      </w:r>
      <w:r w:rsidRPr="00C93DDC">
        <w:rPr>
          <w:szCs w:val="24"/>
        </w:rPr>
        <w:lastRenderedPageBreak/>
        <w:t xml:space="preserve">volunteers work together to provide safe, quality health care and excellent service for our patients. Simply stated, our mission is: Changing Medicine. Changing </w:t>
      </w:r>
      <w:proofErr w:type="gramStart"/>
      <w:r w:rsidRPr="00C93DDC">
        <w:rPr>
          <w:szCs w:val="24"/>
        </w:rPr>
        <w:t>Lives.®</w:t>
      </w:r>
      <w:proofErr w:type="gramEnd"/>
    </w:p>
    <w:p w14:paraId="1FF4B25E" w14:textId="77777777" w:rsidR="000275BD" w:rsidRPr="00C93DDC" w:rsidRDefault="000275BD" w:rsidP="000275BD">
      <w:pPr>
        <w:contextualSpacing/>
        <w:jc w:val="both"/>
        <w:rPr>
          <w:szCs w:val="24"/>
        </w:rPr>
      </w:pPr>
    </w:p>
    <w:p w14:paraId="7DA3ABBD" w14:textId="0845DAE0" w:rsidR="000275BD" w:rsidRPr="001E2FF1" w:rsidRDefault="000275BD" w:rsidP="001E2FF1">
      <w:pPr>
        <w:pStyle w:val="NormalWeb"/>
        <w:jc w:val="both"/>
        <w:rPr>
          <w:color w:val="000000"/>
        </w:rPr>
      </w:pPr>
      <w:r w:rsidRPr="00C93DDC">
        <w:rPr>
          <w:color w:val="000000"/>
        </w:rPr>
        <w:t>The Roy J. and Lucille A. Carver College of Medicine is a highly ranked medical school where students learn to become accomplished clinicians and top-flight researchers and educators. Students come to Iowa to study medicine in a program that uses case-based learning as the basis of their education. Our mission is to inspire and educate world class health care providers and scientists for the people of Iowa and our global community. Researchers in the College's over 280 laboratories are served by state-of-the-art core research facilities and research support facilities. Much of the research conducted is interdisciplinary and collaborations are fostered and coordinated through major research centers, institutes, and programs.</w:t>
      </w:r>
    </w:p>
    <w:p w14:paraId="28821B0A" w14:textId="7AEA7041" w:rsidR="000275BD" w:rsidRPr="001E2FF1" w:rsidRDefault="000275BD" w:rsidP="001E2FF1">
      <w:pPr>
        <w:pStyle w:val="BodyText"/>
        <w:spacing w:after="0" w:line="240" w:lineRule="auto"/>
        <w:ind w:left="0" w:right="0"/>
        <w:contextualSpacing/>
        <w:jc w:val="both"/>
        <w:rPr>
          <w:sz w:val="24"/>
          <w:szCs w:val="24"/>
        </w:rPr>
      </w:pPr>
      <w:bookmarkStart w:id="0" w:name="_Hlk163224337"/>
      <w:r w:rsidRPr="00C93DDC">
        <w:rPr>
          <w:color w:val="000000"/>
          <w:sz w:val="24"/>
          <w:szCs w:val="24"/>
        </w:rPr>
        <w:t xml:space="preserve">The university is located along the picturesque Iowa River in Iowa City, a city of some 77,000 people (170,000+ in the metro area) regularly ranked as one of the nation’s best places to live. Iowa City is less than four hours from Chicago and within five hours of Minneapolis, St. Louis, and Kansas City, readily accessible via interstate highways and a regional airport </w:t>
      </w:r>
      <w:r>
        <w:rPr>
          <w:color w:val="000000"/>
          <w:sz w:val="24"/>
          <w:szCs w:val="24"/>
        </w:rPr>
        <w:t>2</w:t>
      </w:r>
      <w:r w:rsidRPr="00C93DDC">
        <w:rPr>
          <w:color w:val="000000"/>
          <w:sz w:val="24"/>
          <w:szCs w:val="24"/>
        </w:rPr>
        <w:t xml:space="preserve">0 minutes away. </w:t>
      </w:r>
      <w:r w:rsidRPr="00C93DDC">
        <w:rPr>
          <w:sz w:val="24"/>
          <w:szCs w:val="24"/>
        </w:rPr>
        <w:t>Iowa City is an attractive, family</w:t>
      </w:r>
      <w:r>
        <w:rPr>
          <w:sz w:val="24"/>
          <w:szCs w:val="24"/>
        </w:rPr>
        <w:t>-</w:t>
      </w:r>
      <w:r w:rsidRPr="00C93DDC">
        <w:rPr>
          <w:sz w:val="24"/>
          <w:szCs w:val="24"/>
        </w:rPr>
        <w:t xml:space="preserve">friendly, college town with abundant local and world-class cultural, theatrical and musical events, top ranked </w:t>
      </w:r>
      <w:r>
        <w:rPr>
          <w:sz w:val="24"/>
          <w:szCs w:val="24"/>
        </w:rPr>
        <w:t xml:space="preserve">public </w:t>
      </w:r>
      <w:r w:rsidRPr="00C93DDC">
        <w:rPr>
          <w:sz w:val="24"/>
          <w:szCs w:val="24"/>
        </w:rPr>
        <w:t xml:space="preserve">schools, and outdoor recreational attractions. The Iowa City area is often ranked as one of the most livable communities in the nation (Livability.com). </w:t>
      </w:r>
      <w:bookmarkStart w:id="1" w:name="_Hlk163224313"/>
      <w:r w:rsidRPr="00C93DDC">
        <w:rPr>
          <w:sz w:val="24"/>
          <w:szCs w:val="24"/>
        </w:rPr>
        <w:t xml:space="preserve">To learn more about our great community visit </w:t>
      </w:r>
      <w:hyperlink r:id="rId5" w:history="1">
        <w:r w:rsidRPr="00C93DDC">
          <w:rPr>
            <w:rStyle w:val="Hyperlink"/>
            <w:sz w:val="24"/>
            <w:szCs w:val="24"/>
          </w:rPr>
          <w:t>https://livability.com/ia/iowa-city</w:t>
        </w:r>
      </w:hyperlink>
      <w:r w:rsidRPr="00C93DDC">
        <w:rPr>
          <w:sz w:val="24"/>
          <w:szCs w:val="24"/>
        </w:rPr>
        <w:t xml:space="preserve">, </w:t>
      </w:r>
      <w:hyperlink r:id="rId6" w:history="1">
        <w:r w:rsidRPr="00C93DDC">
          <w:rPr>
            <w:rStyle w:val="Hyperlink"/>
            <w:sz w:val="24"/>
            <w:szCs w:val="24"/>
          </w:rPr>
          <w:t>https://www.thinkiowacity.com/</w:t>
        </w:r>
      </w:hyperlink>
      <w:r w:rsidRPr="00C93DDC">
        <w:rPr>
          <w:sz w:val="24"/>
          <w:szCs w:val="24"/>
        </w:rPr>
        <w:t xml:space="preserve"> and </w:t>
      </w:r>
      <w:hyperlink r:id="rId7" w:history="1">
        <w:r w:rsidRPr="00C93DDC">
          <w:rPr>
            <w:rStyle w:val="Hyperlink"/>
            <w:sz w:val="24"/>
            <w:szCs w:val="24"/>
          </w:rPr>
          <w:t>https://vimeo.com/148167202</w:t>
        </w:r>
      </w:hyperlink>
      <w:r w:rsidRPr="00C93DDC">
        <w:rPr>
          <w:sz w:val="24"/>
          <w:szCs w:val="24"/>
        </w:rPr>
        <w:t xml:space="preserve">. </w:t>
      </w:r>
      <w:bookmarkEnd w:id="1"/>
      <w:bookmarkEnd w:id="0"/>
    </w:p>
    <w:p w14:paraId="225405A2" w14:textId="290045B9" w:rsidR="000275BD" w:rsidRPr="00C93DDC" w:rsidRDefault="000275BD" w:rsidP="000275BD">
      <w:pPr>
        <w:pStyle w:val="NormalWeb"/>
        <w:contextualSpacing/>
        <w:jc w:val="both"/>
      </w:pPr>
      <w:r w:rsidRPr="00C93DDC">
        <w:t xml:space="preserve">For a complete listing of job qualifications, benefits overview and to apply for this position, please visit our website at </w:t>
      </w:r>
      <w:bookmarkStart w:id="2" w:name="_Hlk163223010"/>
      <w:r w:rsidR="00FD514C">
        <w:fldChar w:fldCharType="begin"/>
      </w:r>
      <w:r w:rsidR="00FD514C">
        <w:instrText>HYPERLINK "https://jobs.uiowa.edu/content/faculty/"</w:instrText>
      </w:r>
      <w:r w:rsidR="00FD514C">
        <w:fldChar w:fldCharType="separate"/>
      </w:r>
      <w:r w:rsidR="00FD514C">
        <w:rPr>
          <w:rStyle w:val="Hyperlink"/>
        </w:rPr>
        <w:t>https://jobs.uiowa.edu/content/faculty/</w:t>
      </w:r>
      <w:r w:rsidR="00FD514C">
        <w:rPr>
          <w:rStyle w:val="Hyperlink"/>
        </w:rPr>
        <w:fldChar w:fldCharType="end"/>
      </w:r>
      <w:bookmarkEnd w:id="2"/>
      <w:r w:rsidRPr="00C93DDC">
        <w:rPr>
          <w:u w:val="single"/>
        </w:rPr>
        <w:t>,</w:t>
      </w:r>
      <w:r w:rsidRPr="00C93DDC">
        <w:t xml:space="preserve"> reference requisition #</w:t>
      </w:r>
      <w:r w:rsidR="008F54D2">
        <w:t>75228.</w:t>
      </w:r>
    </w:p>
    <w:p w14:paraId="0C68D7C5" w14:textId="77777777" w:rsidR="000275BD" w:rsidRPr="00C93DDC" w:rsidRDefault="000275BD" w:rsidP="000275BD">
      <w:pPr>
        <w:pStyle w:val="NormalWeb"/>
        <w:contextualSpacing/>
        <w:jc w:val="both"/>
      </w:pPr>
    </w:p>
    <w:p w14:paraId="2D2A51B9" w14:textId="0C083A51" w:rsidR="000275BD" w:rsidRPr="00C93DDC" w:rsidRDefault="000275BD" w:rsidP="000275BD">
      <w:pPr>
        <w:pStyle w:val="NormalWeb"/>
        <w:contextualSpacing/>
        <w:jc w:val="both"/>
      </w:pPr>
      <w:r>
        <w:t>Contact: Heather Youngquist, Human Resources Manager, Department of Neurology, University of Iowa Healt</w:t>
      </w:r>
      <w:r w:rsidR="001E2FF1">
        <w:t>h Care</w:t>
      </w:r>
      <w:r w:rsidRPr="00C93DDC">
        <w:t xml:space="preserve">. Email: </w:t>
      </w:r>
      <w:hyperlink r:id="rId8" w:history="1">
        <w:r w:rsidRPr="00864708">
          <w:rPr>
            <w:rStyle w:val="Hyperlink"/>
          </w:rPr>
          <w:t>heather-youngquist@uiowa.edu</w:t>
        </w:r>
      </w:hyperlink>
      <w:r>
        <w:t xml:space="preserve">.    </w:t>
      </w:r>
      <w:r w:rsidRPr="00C93DDC">
        <w:t xml:space="preserve"> </w:t>
      </w:r>
    </w:p>
    <w:p w14:paraId="4B8DDFAD" w14:textId="77777777" w:rsidR="000275BD" w:rsidRPr="00C93DDC" w:rsidRDefault="000275BD" w:rsidP="000275BD">
      <w:pPr>
        <w:pStyle w:val="NormalWeb"/>
        <w:contextualSpacing/>
        <w:jc w:val="both"/>
      </w:pPr>
    </w:p>
    <w:p w14:paraId="1CCAD5E7" w14:textId="77777777" w:rsidR="000275BD" w:rsidRDefault="000275BD" w:rsidP="000275BD">
      <w:pPr>
        <w:pStyle w:val="NormalWeb"/>
        <w:spacing w:before="0" w:beforeAutospacing="0" w:after="0" w:afterAutospacing="0"/>
      </w:pPr>
      <w:r>
        <w:rPr>
          <w:i/>
          <w:iCs/>
        </w:rPr>
        <w:t xml:space="preserve">The University of Iowa is an equal opportunity/affirmative action employer. All qualified applicants are encouraged to apply and will receive consideration for employment free from discrimination </w:t>
      </w:r>
      <w:proofErr w:type="gramStart"/>
      <w:r>
        <w:rPr>
          <w:i/>
          <w:iCs/>
        </w:rPr>
        <w:t>on the basis of</w:t>
      </w:r>
      <w:proofErr w:type="gramEnd"/>
      <w:r>
        <w:rPr>
          <w:i/>
          <w:iCs/>
        </w:rPr>
        <w:t xml:space="preserve"> race, creed, color, religion, national origin, age, sex, pregnancy (including childbirth and related conditions), disability, genetic information, status as a U.S. veteran, service in the U.S. military, sexual orientation, gender identity, or associational preferences.</w:t>
      </w:r>
      <w:r w:rsidRPr="00C130B7">
        <w:t xml:space="preserve"> </w:t>
      </w:r>
    </w:p>
    <w:p w14:paraId="2C7CC188" w14:textId="77777777" w:rsidR="000275BD" w:rsidRDefault="000275BD" w:rsidP="000275BD">
      <w:pPr>
        <w:pStyle w:val="NormalWeb"/>
        <w:spacing w:before="0" w:beforeAutospacing="0" w:after="0" w:afterAutospacing="0"/>
      </w:pPr>
    </w:p>
    <w:p w14:paraId="4919443D" w14:textId="77777777" w:rsidR="000275BD" w:rsidRDefault="000275BD" w:rsidP="000275BD">
      <w:pPr>
        <w:pStyle w:val="NormalWeb"/>
        <w:spacing w:before="0" w:beforeAutospacing="0" w:after="0" w:afterAutospacing="0"/>
        <w:rPr>
          <w:i/>
          <w:iCs/>
        </w:rPr>
      </w:pPr>
      <w:r w:rsidRPr="00C130B7">
        <w:rPr>
          <w:i/>
          <w:iCs/>
        </w:rPr>
        <w:t>Successful candidates will be required to self-disclose any misconduct history or pending research misconduct investigation including but not limited to sexual misconduct in prior employment and provide a related release and will be subject to a criminal background and credential check.</w:t>
      </w:r>
    </w:p>
    <w:p w14:paraId="695BBD16" w14:textId="77777777" w:rsidR="000275BD" w:rsidRDefault="000275BD" w:rsidP="000275BD">
      <w:pPr>
        <w:pStyle w:val="NormalWeb"/>
        <w:spacing w:before="0" w:beforeAutospacing="0" w:after="0" w:afterAutospacing="0"/>
        <w:rPr>
          <w:i/>
          <w:iCs/>
        </w:rPr>
      </w:pPr>
    </w:p>
    <w:p w14:paraId="6AB08543" w14:textId="2F2A7C27" w:rsidR="000275BD" w:rsidRDefault="000275BD" w:rsidP="00833D9D"/>
    <w:sectPr w:rsidR="00027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504C"/>
    <w:multiLevelType w:val="hybridMultilevel"/>
    <w:tmpl w:val="6E5E8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F4113"/>
    <w:multiLevelType w:val="hybridMultilevel"/>
    <w:tmpl w:val="5E56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C84CB6"/>
    <w:multiLevelType w:val="hybridMultilevel"/>
    <w:tmpl w:val="716E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8381045">
    <w:abstractNumId w:val="2"/>
  </w:num>
  <w:num w:numId="2" w16cid:durableId="1066029840">
    <w:abstractNumId w:val="0"/>
  </w:num>
  <w:num w:numId="3" w16cid:durableId="642974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00F"/>
    <w:rsid w:val="000275BD"/>
    <w:rsid w:val="0014736E"/>
    <w:rsid w:val="001E2FF1"/>
    <w:rsid w:val="00207B9F"/>
    <w:rsid w:val="0022265D"/>
    <w:rsid w:val="003A68D2"/>
    <w:rsid w:val="00437FAC"/>
    <w:rsid w:val="004A0BA9"/>
    <w:rsid w:val="00552F29"/>
    <w:rsid w:val="00633F23"/>
    <w:rsid w:val="00833D9D"/>
    <w:rsid w:val="008F54D2"/>
    <w:rsid w:val="008F6C20"/>
    <w:rsid w:val="00C0700F"/>
    <w:rsid w:val="00C22182"/>
    <w:rsid w:val="00C578DF"/>
    <w:rsid w:val="00C83710"/>
    <w:rsid w:val="00D5300E"/>
    <w:rsid w:val="00EF1FF7"/>
    <w:rsid w:val="00F01B3D"/>
    <w:rsid w:val="00F25393"/>
    <w:rsid w:val="00FD5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9398"/>
  <w15:chartTrackingRefBased/>
  <w15:docId w15:val="{1AE04030-FBDC-4552-AFAF-73983B6C3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182"/>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2182"/>
    <w:rPr>
      <w:color w:val="0000FF"/>
      <w:u w:val="single"/>
    </w:rPr>
  </w:style>
  <w:style w:type="paragraph" w:styleId="BodyText">
    <w:name w:val="Body Text"/>
    <w:basedOn w:val="Normal"/>
    <w:link w:val="BodyTextChar"/>
    <w:rsid w:val="00C22182"/>
    <w:pPr>
      <w:spacing w:after="220" w:line="220" w:lineRule="atLeast"/>
      <w:ind w:left="840" w:right="-360"/>
    </w:pPr>
    <w:rPr>
      <w:sz w:val="20"/>
    </w:rPr>
  </w:style>
  <w:style w:type="character" w:customStyle="1" w:styleId="BodyTextChar">
    <w:name w:val="Body Text Char"/>
    <w:basedOn w:val="DefaultParagraphFont"/>
    <w:link w:val="BodyText"/>
    <w:rsid w:val="00C22182"/>
    <w:rPr>
      <w:rFonts w:ascii="Times New Roman" w:eastAsia="Times New Roman" w:hAnsi="Times New Roman" w:cs="Times New Roman"/>
      <w:kern w:val="0"/>
      <w:sz w:val="20"/>
      <w:szCs w:val="20"/>
      <w14:ligatures w14:val="none"/>
    </w:rPr>
  </w:style>
  <w:style w:type="paragraph" w:styleId="NormalWeb">
    <w:name w:val="Normal (Web)"/>
    <w:basedOn w:val="Normal"/>
    <w:uiPriority w:val="99"/>
    <w:rsid w:val="00C22182"/>
    <w:pPr>
      <w:spacing w:before="100" w:beforeAutospacing="1" w:after="100" w:afterAutospacing="1"/>
    </w:pPr>
    <w:rPr>
      <w:szCs w:val="24"/>
    </w:rPr>
  </w:style>
  <w:style w:type="character" w:styleId="CommentReference">
    <w:name w:val="annotation reference"/>
    <w:rsid w:val="00C22182"/>
    <w:rPr>
      <w:sz w:val="16"/>
      <w:szCs w:val="16"/>
    </w:rPr>
  </w:style>
  <w:style w:type="paragraph" w:styleId="CommentText">
    <w:name w:val="annotation text"/>
    <w:basedOn w:val="Normal"/>
    <w:link w:val="CommentTextChar"/>
    <w:rsid w:val="00C22182"/>
    <w:rPr>
      <w:sz w:val="20"/>
    </w:rPr>
  </w:style>
  <w:style w:type="character" w:customStyle="1" w:styleId="CommentTextChar">
    <w:name w:val="Comment Text Char"/>
    <w:basedOn w:val="DefaultParagraphFont"/>
    <w:link w:val="CommentText"/>
    <w:rsid w:val="00C22182"/>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D514C"/>
    <w:rPr>
      <w:b/>
      <w:bCs/>
    </w:rPr>
  </w:style>
  <w:style w:type="character" w:customStyle="1" w:styleId="CommentSubjectChar">
    <w:name w:val="Comment Subject Char"/>
    <w:basedOn w:val="CommentTextChar"/>
    <w:link w:val="CommentSubject"/>
    <w:uiPriority w:val="99"/>
    <w:semiHidden/>
    <w:rsid w:val="00FD514C"/>
    <w:rPr>
      <w:rFonts w:ascii="Times New Roman" w:eastAsia="Times New Roman" w:hAnsi="Times New Roman" w:cs="Times New Roman"/>
      <w:b/>
      <w:bCs/>
      <w:kern w:val="0"/>
      <w:sz w:val="20"/>
      <w:szCs w:val="20"/>
      <w14:ligatures w14:val="none"/>
    </w:rPr>
  </w:style>
  <w:style w:type="paragraph" w:styleId="ListParagraph">
    <w:name w:val="List Paragraph"/>
    <w:basedOn w:val="Normal"/>
    <w:uiPriority w:val="99"/>
    <w:qFormat/>
    <w:rsid w:val="001E2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ther-youngquist@uiowa.edu" TargetMode="External"/><Relationship Id="rId3" Type="http://schemas.openxmlformats.org/officeDocument/2006/relationships/settings" Target="settings.xml"/><Relationship Id="rId7" Type="http://schemas.openxmlformats.org/officeDocument/2006/relationships/hyperlink" Target="https://vimeo.com/1481672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inkiowacity.com/" TargetMode="External"/><Relationship Id="rId5" Type="http://schemas.openxmlformats.org/officeDocument/2006/relationships/hyperlink" Target="https://livability.com/ia/iowa-ci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887</Words>
  <Characters>5056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McPearce, Emma I</dc:creator>
  <cp:keywords/>
  <dc:description/>
  <cp:lastModifiedBy>Sester, Regina (sesterrj)</cp:lastModifiedBy>
  <cp:revision>2</cp:revision>
  <dcterms:created xsi:type="dcterms:W3CDTF">2025-01-08T12:05:00Z</dcterms:created>
  <dcterms:modified xsi:type="dcterms:W3CDTF">2025-01-08T12:05:00Z</dcterms:modified>
</cp:coreProperties>
</file>